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CF" w:rsidRDefault="007137EA">
      <w:pPr>
        <w:spacing w:after="43" w:line="418" w:lineRule="exact"/>
        <w:ind w:right="2451"/>
        <w:rPr>
          <w:rFonts w:ascii="Microsoft JhengHei" w:eastAsiaTheme="minorEastAsia"/>
          <w:b/>
          <w:sz w:val="24"/>
        </w:rPr>
      </w:pPr>
      <w:r>
        <w:rPr>
          <w:rFonts w:ascii="Microsoft JhengHei" w:eastAsiaTheme="minorEastAsia" w:hint="eastAsia"/>
          <w:b/>
          <w:sz w:val="24"/>
        </w:rPr>
        <w:t>附件</w:t>
      </w:r>
      <w:r>
        <w:rPr>
          <w:rFonts w:ascii="Microsoft JhengHei" w:eastAsiaTheme="minorEastAsia" w:hint="eastAsia"/>
          <w:b/>
          <w:sz w:val="24"/>
        </w:rPr>
        <w:t>1</w:t>
      </w:r>
      <w:r>
        <w:rPr>
          <w:rFonts w:ascii="Microsoft JhengHei" w:eastAsiaTheme="minorEastAsia" w:hint="eastAsia"/>
          <w:b/>
          <w:sz w:val="24"/>
        </w:rPr>
        <w:t>：</w:t>
      </w:r>
    </w:p>
    <w:p w:rsidR="007F7CCF" w:rsidRDefault="007137EA">
      <w:pPr>
        <w:spacing w:after="43" w:line="418" w:lineRule="exact"/>
        <w:ind w:right="2451"/>
        <w:jc w:val="center"/>
        <w:rPr>
          <w:rFonts w:ascii="Microsoft JhengHei" w:eastAsia="Microsoft JhengHei"/>
          <w:b/>
          <w:sz w:val="24"/>
        </w:rPr>
      </w:pPr>
      <w:r>
        <w:rPr>
          <w:rFonts w:ascii="Microsoft JhengHei" w:eastAsiaTheme="minorEastAsia" w:hint="eastAsia"/>
          <w:b/>
          <w:sz w:val="24"/>
        </w:rPr>
        <w:t xml:space="preserve">                                         </w:t>
      </w:r>
      <w:r>
        <w:rPr>
          <w:rFonts w:ascii="Microsoft JhengHei" w:eastAsia="Microsoft JhengHei" w:hint="eastAsia"/>
          <w:b/>
          <w:sz w:val="24"/>
        </w:rPr>
        <w:t>上海思博职业技术学院202</w:t>
      </w:r>
      <w:r>
        <w:rPr>
          <w:rFonts w:ascii="Microsoft JhengHei" w:eastAsiaTheme="minorEastAsia" w:hint="eastAsia"/>
          <w:b/>
          <w:sz w:val="24"/>
          <w:lang w:val="en-US"/>
        </w:rPr>
        <w:t>4</w:t>
      </w:r>
      <w:r>
        <w:rPr>
          <w:rFonts w:ascii="Microsoft JhengHei" w:eastAsia="Microsoft JhengHei" w:hint="eastAsia"/>
          <w:b/>
          <w:sz w:val="24"/>
        </w:rPr>
        <w:t>届学生</w:t>
      </w:r>
      <w:r>
        <w:rPr>
          <w:rFonts w:ascii="Microsoft JhengHei" w:hint="eastAsia"/>
          <w:b/>
          <w:sz w:val="24"/>
        </w:rPr>
        <w:t>岗位实习</w:t>
      </w:r>
      <w:r>
        <w:rPr>
          <w:rFonts w:ascii="Microsoft JhengHei" w:eastAsia="Microsoft JhengHei" w:hint="eastAsia"/>
          <w:b/>
          <w:sz w:val="24"/>
        </w:rPr>
        <w:t>工作行事历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7391"/>
        <w:gridCol w:w="1461"/>
      </w:tblGrid>
      <w:tr w:rsidR="007F7CCF">
        <w:trPr>
          <w:trHeight w:val="330"/>
        </w:trPr>
        <w:tc>
          <w:tcPr>
            <w:tcW w:w="1779" w:type="dxa"/>
          </w:tcPr>
          <w:p w:rsidR="007F7CCF" w:rsidRDefault="007137EA">
            <w:pPr>
              <w:pStyle w:val="TableParagraph"/>
              <w:spacing w:line="311" w:lineRule="exact"/>
              <w:ind w:left="152" w:right="124"/>
              <w:jc w:val="center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时间</w:t>
            </w:r>
          </w:p>
        </w:tc>
        <w:tc>
          <w:tcPr>
            <w:tcW w:w="7391" w:type="dxa"/>
            <w:vAlign w:val="center"/>
          </w:tcPr>
          <w:p w:rsidR="007F7CCF" w:rsidRDefault="007137EA">
            <w:pPr>
              <w:pStyle w:val="TableParagraph"/>
              <w:spacing w:line="311" w:lineRule="exact"/>
              <w:ind w:right="3156"/>
              <w:jc w:val="center"/>
              <w:rPr>
                <w:rFonts w:ascii="Microsoft JhengHei" w:eastAsia="Microsoft JhengHei"/>
                <w:b/>
              </w:rPr>
            </w:pPr>
            <w:r>
              <w:rPr>
                <w:rFonts w:ascii="Microsoft JhengHei" w:hint="eastAsia"/>
                <w:b/>
                <w:lang w:val="en-US"/>
              </w:rPr>
              <w:t xml:space="preserve">                                                     </w:t>
            </w:r>
            <w:r>
              <w:rPr>
                <w:rFonts w:ascii="Microsoft JhengHei" w:eastAsia="Microsoft JhengHei" w:hint="eastAsia"/>
                <w:b/>
              </w:rPr>
              <w:t>工作内容</w:t>
            </w:r>
          </w:p>
        </w:tc>
        <w:tc>
          <w:tcPr>
            <w:tcW w:w="1461" w:type="dxa"/>
          </w:tcPr>
          <w:p w:rsidR="007F7CCF" w:rsidRDefault="007137EA">
            <w:pPr>
              <w:pStyle w:val="TableParagraph"/>
              <w:spacing w:line="311" w:lineRule="exact"/>
              <w:ind w:left="180" w:right="144"/>
              <w:jc w:val="center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责任部门</w:t>
            </w:r>
          </w:p>
        </w:tc>
      </w:tr>
      <w:tr w:rsidR="007F7CCF">
        <w:trPr>
          <w:trHeight w:val="828"/>
        </w:trPr>
        <w:tc>
          <w:tcPr>
            <w:tcW w:w="1779" w:type="dxa"/>
            <w:vAlign w:val="center"/>
          </w:tcPr>
          <w:p w:rsidR="00BE4D12" w:rsidRDefault="007137EA" w:rsidP="00BE4D12">
            <w:pPr>
              <w:pStyle w:val="TableParagraph"/>
              <w:jc w:val="center"/>
              <w:rPr>
                <w:rFonts w:hint="eastAsia"/>
              </w:rPr>
            </w:pPr>
            <w:r>
              <w:t>第十</w:t>
            </w:r>
            <w:r>
              <w:rPr>
                <w:rFonts w:hint="eastAsia"/>
              </w:rPr>
              <w:t>二</w:t>
            </w:r>
            <w:r>
              <w:t>周</w:t>
            </w:r>
          </w:p>
          <w:p w:rsidR="007F7CCF" w:rsidRDefault="007137EA" w:rsidP="00BE4D12">
            <w:pPr>
              <w:pStyle w:val="TableParagraph"/>
              <w:jc w:val="center"/>
            </w:pPr>
            <w:r>
              <w:t>5.</w:t>
            </w:r>
            <w:r>
              <w:rPr>
                <w:rFonts w:hint="eastAsia"/>
                <w:lang w:val="en-US"/>
              </w:rPr>
              <w:t>15-</w:t>
            </w:r>
            <w:r>
              <w:t>5.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7391" w:type="dxa"/>
            <w:vAlign w:val="center"/>
          </w:tcPr>
          <w:p w:rsidR="007F7CCF" w:rsidRDefault="007137EA" w:rsidP="00231C92">
            <w:pPr>
              <w:pStyle w:val="TableParagraph"/>
              <w:spacing w:line="277" w:lineRule="exact"/>
              <w:jc w:val="both"/>
            </w:pPr>
            <w:r>
              <w:t>1.</w:t>
            </w:r>
            <w:r>
              <w:rPr>
                <w:rFonts w:hint="eastAsia"/>
              </w:rPr>
              <w:t>制订</w:t>
            </w:r>
            <w:r>
              <w:t>《上海思博职业技术学院学生</w:t>
            </w:r>
            <w:r>
              <w:rPr>
                <w:rFonts w:hint="eastAsia"/>
              </w:rPr>
              <w:t>关于做好2024届学生岗位实习工作的通知</w:t>
            </w:r>
            <w:r>
              <w:t>》</w:t>
            </w:r>
          </w:p>
          <w:p w:rsidR="007F7CCF" w:rsidRDefault="007137EA" w:rsidP="00231C92">
            <w:pPr>
              <w:pStyle w:val="TableParagraph"/>
              <w:spacing w:line="242" w:lineRule="exact"/>
              <w:jc w:val="both"/>
            </w:pPr>
            <w:r>
              <w:t>2.修订《202</w:t>
            </w:r>
            <w:r>
              <w:rPr>
                <w:rFonts w:hint="eastAsia"/>
                <w:lang w:val="en-US"/>
              </w:rPr>
              <w:t>4</w:t>
            </w:r>
            <w:r>
              <w:t>届学生</w:t>
            </w:r>
            <w:r>
              <w:rPr>
                <w:rFonts w:hint="eastAsia"/>
              </w:rPr>
              <w:t>岗位实习</w:t>
            </w:r>
            <w:r>
              <w:t>工作行事历》</w:t>
            </w:r>
          </w:p>
        </w:tc>
        <w:tc>
          <w:tcPr>
            <w:tcW w:w="1461" w:type="dxa"/>
            <w:vAlign w:val="center"/>
          </w:tcPr>
          <w:p w:rsidR="007F7CCF" w:rsidRDefault="007137EA">
            <w:pPr>
              <w:pStyle w:val="TableParagraph"/>
              <w:ind w:left="180" w:right="144"/>
              <w:jc w:val="center"/>
            </w:pPr>
            <w:r>
              <w:t>教务处</w:t>
            </w:r>
          </w:p>
          <w:p w:rsidR="007F7CCF" w:rsidRDefault="007137EA">
            <w:pPr>
              <w:pStyle w:val="TableParagraph"/>
              <w:ind w:left="180" w:right="144"/>
              <w:jc w:val="center"/>
            </w:pPr>
            <w:r>
              <w:t>就业中心</w:t>
            </w:r>
          </w:p>
          <w:p w:rsidR="007F7CCF" w:rsidRDefault="007137EA">
            <w:pPr>
              <w:pStyle w:val="TableParagraph"/>
              <w:ind w:left="180" w:right="144"/>
              <w:jc w:val="center"/>
            </w:pPr>
            <w:r>
              <w:rPr>
                <w:rFonts w:hint="eastAsia"/>
              </w:rPr>
              <w:t>校企合作办</w:t>
            </w:r>
          </w:p>
        </w:tc>
      </w:tr>
      <w:tr w:rsidR="007F7CCF">
        <w:trPr>
          <w:trHeight w:val="668"/>
        </w:trPr>
        <w:tc>
          <w:tcPr>
            <w:tcW w:w="1779" w:type="dxa"/>
            <w:vMerge w:val="restart"/>
            <w:vAlign w:val="center"/>
          </w:tcPr>
          <w:p w:rsidR="007F7CCF" w:rsidRDefault="007137EA" w:rsidP="00BE4D12">
            <w:pPr>
              <w:pStyle w:val="TableParagraph"/>
              <w:jc w:val="center"/>
            </w:pPr>
            <w:r>
              <w:t>第十</w:t>
            </w:r>
            <w:r>
              <w:rPr>
                <w:rFonts w:hint="eastAsia"/>
              </w:rPr>
              <w:t>五—</w:t>
            </w:r>
            <w:r>
              <w:t>十</w:t>
            </w:r>
            <w:r>
              <w:rPr>
                <w:rFonts w:hint="eastAsia"/>
              </w:rPr>
              <w:t>六</w:t>
            </w:r>
            <w:r>
              <w:t>周</w:t>
            </w:r>
            <w:r>
              <w:rPr>
                <w:rFonts w:hint="eastAsia"/>
              </w:rPr>
              <w:t>6.5—</w:t>
            </w:r>
            <w:r>
              <w:rPr>
                <w:rFonts w:hint="eastAsia"/>
                <w:lang w:val="en-US"/>
              </w:rPr>
              <w:t>6</w:t>
            </w:r>
            <w:r>
              <w:t>.</w:t>
            </w:r>
            <w:r>
              <w:rPr>
                <w:rFonts w:hint="eastAsia"/>
              </w:rPr>
              <w:t>18</w:t>
            </w:r>
          </w:p>
        </w:tc>
        <w:tc>
          <w:tcPr>
            <w:tcW w:w="7391" w:type="dxa"/>
            <w:vAlign w:val="center"/>
          </w:tcPr>
          <w:p w:rsidR="007F7CCF" w:rsidRDefault="007137EA" w:rsidP="00231C92">
            <w:pPr>
              <w:pStyle w:val="TableParagraph"/>
              <w:spacing w:line="300" w:lineRule="exact"/>
              <w:jc w:val="both"/>
              <w:rPr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szCs w:val="21"/>
              </w:rPr>
              <w:t>下发修订好的</w:t>
            </w:r>
            <w:r>
              <w:rPr>
                <w:rFonts w:hint="eastAsia"/>
                <w:szCs w:val="21"/>
              </w:rPr>
              <w:t>岗位实习</w:t>
            </w:r>
            <w:r>
              <w:rPr>
                <w:szCs w:val="21"/>
              </w:rPr>
              <w:t>实施细则与工作行事历</w:t>
            </w:r>
          </w:p>
          <w:p w:rsidR="007F7CCF" w:rsidRDefault="007137EA" w:rsidP="00231C92">
            <w:pPr>
              <w:pStyle w:val="TableParagraph"/>
              <w:spacing w:line="300" w:lineRule="exact"/>
              <w:jc w:val="both"/>
              <w:rPr>
                <w:sz w:val="24"/>
              </w:rPr>
            </w:pPr>
            <w:r>
              <w:rPr>
                <w:szCs w:val="21"/>
              </w:rPr>
              <w:t>2.完成网络平台202</w:t>
            </w:r>
            <w:r>
              <w:rPr>
                <w:rFonts w:hint="eastAsia"/>
                <w:szCs w:val="21"/>
                <w:lang w:val="en-US"/>
              </w:rPr>
              <w:t>4</w:t>
            </w:r>
            <w:r>
              <w:rPr>
                <w:szCs w:val="21"/>
              </w:rPr>
              <w:t>届学生基础数据导入与测试</w:t>
            </w:r>
          </w:p>
        </w:tc>
        <w:tc>
          <w:tcPr>
            <w:tcW w:w="1461" w:type="dxa"/>
          </w:tcPr>
          <w:p w:rsidR="007F7CCF" w:rsidRDefault="007F7CCF">
            <w:pPr>
              <w:pStyle w:val="TableParagraph"/>
              <w:spacing w:before="2"/>
              <w:rPr>
                <w:rFonts w:ascii="Microsoft JhengHei"/>
                <w:b/>
                <w:sz w:val="11"/>
              </w:rPr>
            </w:pPr>
          </w:p>
          <w:p w:rsidR="007F7CCF" w:rsidRDefault="007137EA">
            <w:pPr>
              <w:pStyle w:val="TableParagraph"/>
              <w:ind w:left="180" w:right="144"/>
              <w:jc w:val="center"/>
            </w:pPr>
            <w:r>
              <w:t>教务处</w:t>
            </w:r>
          </w:p>
        </w:tc>
      </w:tr>
      <w:tr w:rsidR="007F7CCF">
        <w:trPr>
          <w:trHeight w:val="4156"/>
        </w:trPr>
        <w:tc>
          <w:tcPr>
            <w:tcW w:w="1779" w:type="dxa"/>
            <w:vMerge/>
            <w:tcBorders>
              <w:top w:val="nil"/>
            </w:tcBorders>
          </w:tcPr>
          <w:p w:rsidR="007F7CCF" w:rsidRDefault="007F7CCF">
            <w:pPr>
              <w:rPr>
                <w:sz w:val="2"/>
                <w:szCs w:val="2"/>
              </w:rPr>
            </w:pPr>
          </w:p>
        </w:tc>
        <w:tc>
          <w:tcPr>
            <w:tcW w:w="7391" w:type="dxa"/>
            <w:vAlign w:val="center"/>
          </w:tcPr>
          <w:p w:rsidR="007F7CCF" w:rsidRDefault="007137EA" w:rsidP="00231C92">
            <w:pPr>
              <w:pStyle w:val="TableParagraph"/>
              <w:spacing w:line="277" w:lineRule="exact"/>
              <w:jc w:val="both"/>
            </w:pPr>
            <w:r>
              <w:t>3.各教学单位召开</w:t>
            </w:r>
            <w:r>
              <w:rPr>
                <w:rFonts w:hint="eastAsia"/>
              </w:rPr>
              <w:t>岗位实习</w:t>
            </w:r>
            <w:r>
              <w:t>工作会议</w:t>
            </w:r>
          </w:p>
          <w:p w:rsidR="007F7CCF" w:rsidRDefault="007137EA" w:rsidP="00231C92">
            <w:pPr>
              <w:pStyle w:val="TableParagraph"/>
              <w:spacing w:line="271" w:lineRule="exact"/>
              <w:jc w:val="both"/>
            </w:pPr>
            <w:r>
              <w:t>1）组织学习学校学生</w:t>
            </w:r>
            <w:r>
              <w:rPr>
                <w:rFonts w:hint="eastAsia"/>
              </w:rPr>
              <w:t>岗位实习</w:t>
            </w:r>
            <w:r>
              <w:t>工作实施细则</w:t>
            </w:r>
          </w:p>
          <w:p w:rsidR="007F7CCF" w:rsidRDefault="007137EA" w:rsidP="00231C92">
            <w:pPr>
              <w:pStyle w:val="TableParagraph"/>
              <w:spacing w:line="271" w:lineRule="exact"/>
              <w:jc w:val="both"/>
            </w:pPr>
            <w:r>
              <w:t>2）确定</w:t>
            </w:r>
            <w:proofErr w:type="gramStart"/>
            <w:r>
              <w:t>本教学</w:t>
            </w:r>
            <w:proofErr w:type="gramEnd"/>
            <w:r>
              <w:t>单位</w:t>
            </w:r>
            <w:r>
              <w:rPr>
                <w:rFonts w:hint="eastAsia"/>
              </w:rPr>
              <w:t>岗位实习</w:t>
            </w:r>
            <w:r>
              <w:t>工作领导小组成员名单</w:t>
            </w:r>
          </w:p>
          <w:p w:rsidR="007F7CCF" w:rsidRDefault="007137EA" w:rsidP="00231C92">
            <w:pPr>
              <w:pStyle w:val="TableParagraph"/>
              <w:spacing w:line="271" w:lineRule="exact"/>
              <w:jc w:val="both"/>
            </w:pPr>
            <w:r>
              <w:t>3）商讨</w:t>
            </w:r>
            <w:proofErr w:type="gramStart"/>
            <w:r>
              <w:t>本教学</w:t>
            </w:r>
            <w:proofErr w:type="gramEnd"/>
            <w:r>
              <w:t>单位202</w:t>
            </w:r>
            <w:r>
              <w:rPr>
                <w:rFonts w:hint="eastAsia"/>
                <w:lang w:val="en-US"/>
              </w:rPr>
              <w:t>4</w:t>
            </w:r>
            <w:r>
              <w:t>届学生</w:t>
            </w:r>
            <w:r>
              <w:rPr>
                <w:rFonts w:hint="eastAsia"/>
              </w:rPr>
              <w:t>岗位实习</w:t>
            </w:r>
            <w:r>
              <w:t>行事历</w:t>
            </w:r>
          </w:p>
          <w:p w:rsidR="007F7CCF" w:rsidRDefault="007137EA" w:rsidP="00231C92">
            <w:pPr>
              <w:pStyle w:val="TableParagraph"/>
              <w:spacing w:line="271" w:lineRule="exact"/>
              <w:jc w:val="both"/>
            </w:pPr>
            <w:r>
              <w:t>4）落实专业指导教师、就业指导教师并完成学生分配</w:t>
            </w:r>
          </w:p>
          <w:p w:rsidR="007F7CCF" w:rsidRDefault="007137EA" w:rsidP="00231C92">
            <w:pPr>
              <w:pStyle w:val="TableParagraph"/>
              <w:spacing w:line="230" w:lineRule="auto"/>
              <w:jc w:val="both"/>
            </w:pPr>
            <w:r>
              <w:t>5）落实“实习与就业一体化网络平台”管理人员（教管与就业各</w:t>
            </w:r>
            <w:r>
              <w:rPr>
                <w:rFonts w:hint="eastAsia"/>
              </w:rPr>
              <w:t>1</w:t>
            </w:r>
            <w:r>
              <w:t>人）</w:t>
            </w:r>
          </w:p>
          <w:p w:rsidR="007F7CCF" w:rsidRDefault="007137EA" w:rsidP="00231C92">
            <w:pPr>
              <w:pStyle w:val="TableParagraph"/>
              <w:spacing w:line="230" w:lineRule="auto"/>
              <w:jc w:val="both"/>
            </w:pPr>
            <w:r>
              <w:t>6</w:t>
            </w:r>
            <w:r w:rsidR="000F08A0">
              <w:t>）</w:t>
            </w:r>
            <w:r w:rsidR="000F08A0">
              <w:rPr>
                <w:rFonts w:hint="eastAsia"/>
              </w:rPr>
              <w:t>布置</w:t>
            </w:r>
            <w:proofErr w:type="gramStart"/>
            <w:r>
              <w:t>修订分</w:t>
            </w:r>
            <w:proofErr w:type="gramEnd"/>
            <w:r>
              <w:t>专业的实习</w:t>
            </w:r>
            <w:r>
              <w:rPr>
                <w:rFonts w:hint="eastAsia"/>
              </w:rPr>
              <w:t>课程标准</w:t>
            </w:r>
            <w:r w:rsidR="000F08A0">
              <w:t>、实习任务书、实习指导书</w:t>
            </w:r>
            <w:r>
              <w:t>等</w:t>
            </w:r>
          </w:p>
          <w:p w:rsidR="007F7CCF" w:rsidRDefault="007137EA" w:rsidP="00231C92">
            <w:pPr>
              <w:pStyle w:val="TableParagraph"/>
              <w:spacing w:line="269" w:lineRule="exact"/>
              <w:jc w:val="both"/>
            </w:pPr>
            <w:r>
              <w:t>7）布置制定学生</w:t>
            </w:r>
            <w:r>
              <w:rPr>
                <w:rFonts w:hint="eastAsia"/>
              </w:rPr>
              <w:t>岗位实习</w:t>
            </w:r>
            <w:r>
              <w:t>岗前</w:t>
            </w:r>
            <w:r>
              <w:rPr>
                <w:rFonts w:hint="eastAsia"/>
              </w:rPr>
              <w:t>动员</w:t>
            </w:r>
            <w:r>
              <w:t>培训计划</w:t>
            </w:r>
          </w:p>
          <w:p w:rsidR="007F7CCF" w:rsidRDefault="007137EA" w:rsidP="00231C92">
            <w:pPr>
              <w:pStyle w:val="TableParagraph"/>
              <w:spacing w:line="271" w:lineRule="exact"/>
              <w:jc w:val="both"/>
            </w:pPr>
            <w:r>
              <w:t>8）布置制定学生</w:t>
            </w:r>
            <w:r>
              <w:rPr>
                <w:rFonts w:hint="eastAsia"/>
              </w:rPr>
              <w:t>岗位实习</w:t>
            </w:r>
            <w:r>
              <w:t>返校安排计划</w:t>
            </w:r>
          </w:p>
          <w:p w:rsidR="000F08A0" w:rsidRDefault="007137EA" w:rsidP="00231C92">
            <w:pPr>
              <w:pStyle w:val="TableParagraph"/>
              <w:spacing w:line="230" w:lineRule="auto"/>
              <w:jc w:val="both"/>
            </w:pPr>
            <w:r>
              <w:t>4.各教学单位完成《＊＊教学单位202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spacing w:val="-3"/>
              </w:rPr>
              <w:t>届学生</w:t>
            </w:r>
            <w:r>
              <w:rPr>
                <w:rFonts w:hint="eastAsia"/>
                <w:spacing w:val="-3"/>
              </w:rPr>
              <w:t>岗位实习</w:t>
            </w:r>
            <w:r>
              <w:rPr>
                <w:spacing w:val="-3"/>
              </w:rPr>
              <w:t>工</w:t>
            </w:r>
            <w:r w:rsidR="00626A5C">
              <w:t>作</w:t>
            </w:r>
            <w:r w:rsidR="00626A5C">
              <w:rPr>
                <w:rFonts w:hint="eastAsia"/>
              </w:rPr>
              <w:t>方案</w:t>
            </w:r>
            <w:r>
              <w:t>》（含行事历）</w:t>
            </w:r>
            <w:r w:rsidR="00CC2075">
              <w:rPr>
                <w:rFonts w:hint="eastAsia"/>
              </w:rPr>
              <w:t>；</w:t>
            </w:r>
            <w:r w:rsidR="00CC2075" w:rsidRPr="00CC2075">
              <w:t>各专业修订《＊＊专业岗位实习课程标准》《＊＊专业顶实习任务书》《＊＊专业岗位实习指导书》</w:t>
            </w:r>
            <w:r>
              <w:t>交教务处，上报校领导审阅</w:t>
            </w:r>
            <w:r w:rsidR="00CC2075">
              <w:t xml:space="preserve"> </w:t>
            </w:r>
          </w:p>
          <w:p w:rsidR="00DD6E54" w:rsidRDefault="00CC2075" w:rsidP="00231C92">
            <w:pPr>
              <w:pStyle w:val="TableParagraph"/>
              <w:spacing w:line="230" w:lineRule="auto"/>
              <w:jc w:val="both"/>
            </w:pPr>
            <w:r>
              <w:rPr>
                <w:rFonts w:hint="eastAsia"/>
              </w:rPr>
              <w:t>5</w:t>
            </w:r>
            <w:r w:rsidR="00DD6E54">
              <w:rPr>
                <w:rFonts w:hint="eastAsia"/>
              </w:rPr>
              <w:t>.</w:t>
            </w:r>
            <w:r w:rsidR="00DD6E54">
              <w:t>举行各类校园招聘会、企业宣讲会</w:t>
            </w:r>
            <w:r w:rsidR="000F08A0">
              <w:rPr>
                <w:rFonts w:hint="eastAsia"/>
              </w:rPr>
              <w:t>等活动，提前报备就业（创业）指导中心。</w:t>
            </w:r>
          </w:p>
        </w:tc>
        <w:tc>
          <w:tcPr>
            <w:tcW w:w="1461" w:type="dxa"/>
            <w:vAlign w:val="center"/>
          </w:tcPr>
          <w:p w:rsidR="007F7CCF" w:rsidRDefault="007137EA">
            <w:pPr>
              <w:pStyle w:val="TableParagraph"/>
              <w:ind w:left="180" w:right="144"/>
              <w:jc w:val="center"/>
            </w:pPr>
            <w:r>
              <w:t>各教学单位</w:t>
            </w:r>
          </w:p>
          <w:p w:rsidR="001F2690" w:rsidRDefault="001F2690">
            <w:pPr>
              <w:pStyle w:val="TableParagraph"/>
              <w:ind w:left="180" w:right="144"/>
              <w:jc w:val="center"/>
            </w:pPr>
            <w:r>
              <w:rPr>
                <w:rFonts w:hint="eastAsia"/>
              </w:rPr>
              <w:t>教务处</w:t>
            </w:r>
          </w:p>
          <w:p w:rsidR="001F2690" w:rsidRDefault="001F2690">
            <w:pPr>
              <w:pStyle w:val="TableParagraph"/>
              <w:ind w:left="180" w:right="144"/>
              <w:jc w:val="center"/>
            </w:pPr>
            <w:r>
              <w:rPr>
                <w:rFonts w:hint="eastAsia"/>
              </w:rPr>
              <w:t>就业中心</w:t>
            </w:r>
          </w:p>
        </w:tc>
      </w:tr>
      <w:tr w:rsidR="007F7CCF">
        <w:trPr>
          <w:trHeight w:val="702"/>
        </w:trPr>
        <w:tc>
          <w:tcPr>
            <w:tcW w:w="1779" w:type="dxa"/>
            <w:vMerge w:val="restart"/>
            <w:vAlign w:val="center"/>
          </w:tcPr>
          <w:p w:rsidR="007137EA" w:rsidRDefault="007137EA" w:rsidP="007137EA">
            <w:pPr>
              <w:pStyle w:val="TableParagraph"/>
              <w:spacing w:line="230" w:lineRule="auto"/>
              <w:ind w:left="438" w:right="91" w:hanging="332"/>
              <w:jc w:val="center"/>
              <w:rPr>
                <w:lang w:val="en-US"/>
              </w:rPr>
            </w:pPr>
            <w:r>
              <w:t>第十</w:t>
            </w:r>
            <w:r>
              <w:rPr>
                <w:rFonts w:hint="eastAsia"/>
              </w:rPr>
              <w:t>七</w:t>
            </w:r>
            <w:r>
              <w:t>周</w:t>
            </w:r>
          </w:p>
          <w:p w:rsidR="007F7CCF" w:rsidRDefault="007137EA" w:rsidP="007137EA">
            <w:pPr>
              <w:pStyle w:val="TableParagraph"/>
              <w:spacing w:line="230" w:lineRule="auto"/>
              <w:ind w:left="438" w:right="91" w:hanging="332"/>
              <w:jc w:val="center"/>
              <w:rPr>
                <w:lang w:val="en-US"/>
              </w:rPr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  <w:lang w:val="en-US"/>
              </w:rPr>
              <w:t>19-6.25</w:t>
            </w:r>
          </w:p>
        </w:tc>
        <w:tc>
          <w:tcPr>
            <w:tcW w:w="7391" w:type="dxa"/>
            <w:vAlign w:val="center"/>
          </w:tcPr>
          <w:p w:rsidR="007F7CCF" w:rsidRDefault="007137EA">
            <w:pPr>
              <w:pStyle w:val="TableParagraph"/>
              <w:spacing w:before="98" w:line="230" w:lineRule="auto"/>
              <w:ind w:left="28" w:right="164"/>
              <w:jc w:val="both"/>
            </w:pPr>
            <w:r>
              <w:t>1.由教务处负责上传《＊＊教学单位202</w:t>
            </w:r>
            <w:r>
              <w:rPr>
                <w:rFonts w:hint="eastAsia"/>
                <w:lang w:val="en-US"/>
              </w:rPr>
              <w:t>4</w:t>
            </w:r>
            <w:r>
              <w:t>届学生</w:t>
            </w:r>
            <w:r>
              <w:rPr>
                <w:rFonts w:hint="eastAsia"/>
              </w:rPr>
              <w:t>岗位实习</w:t>
            </w:r>
            <w:r w:rsidR="00806B2B">
              <w:t>工作</w:t>
            </w:r>
            <w:r w:rsidR="00806B2B">
              <w:rPr>
                <w:rFonts w:hint="eastAsia"/>
              </w:rPr>
              <w:t>方案</w:t>
            </w:r>
            <w:r>
              <w:t>》（含行事历）至网络平台</w:t>
            </w:r>
          </w:p>
        </w:tc>
        <w:tc>
          <w:tcPr>
            <w:tcW w:w="1461" w:type="dxa"/>
          </w:tcPr>
          <w:p w:rsidR="007F7CCF" w:rsidRDefault="007F7CCF">
            <w:pPr>
              <w:pStyle w:val="TableParagraph"/>
              <w:spacing w:before="5"/>
              <w:rPr>
                <w:rFonts w:ascii="Microsoft JhengHei"/>
                <w:b/>
                <w:sz w:val="12"/>
              </w:rPr>
            </w:pPr>
          </w:p>
          <w:p w:rsidR="007F7CCF" w:rsidRDefault="007137EA">
            <w:pPr>
              <w:pStyle w:val="TableParagraph"/>
              <w:ind w:left="180" w:right="144"/>
              <w:jc w:val="center"/>
            </w:pPr>
            <w:r>
              <w:t>教务处</w:t>
            </w:r>
          </w:p>
        </w:tc>
      </w:tr>
      <w:tr w:rsidR="007F7CCF">
        <w:trPr>
          <w:trHeight w:val="1686"/>
        </w:trPr>
        <w:tc>
          <w:tcPr>
            <w:tcW w:w="1779" w:type="dxa"/>
            <w:vMerge/>
            <w:tcBorders>
              <w:top w:val="nil"/>
            </w:tcBorders>
          </w:tcPr>
          <w:p w:rsidR="007F7CCF" w:rsidRDefault="007F7CCF">
            <w:pPr>
              <w:rPr>
                <w:sz w:val="2"/>
                <w:szCs w:val="2"/>
              </w:rPr>
            </w:pPr>
          </w:p>
        </w:tc>
        <w:tc>
          <w:tcPr>
            <w:tcW w:w="7391" w:type="dxa"/>
            <w:vAlign w:val="center"/>
          </w:tcPr>
          <w:p w:rsidR="00231C92" w:rsidRDefault="00626A5C" w:rsidP="00231C92">
            <w:pPr>
              <w:pStyle w:val="TableParagraph"/>
              <w:spacing w:line="23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完成实习单位（岗位）认定工作；</w:t>
            </w:r>
          </w:p>
          <w:p w:rsidR="00626A5C" w:rsidRDefault="00626A5C" w:rsidP="00231C92">
            <w:pPr>
              <w:pStyle w:val="TableParagraph"/>
              <w:spacing w:line="230" w:lineRule="auto"/>
              <w:jc w:val="both"/>
            </w:pPr>
            <w:r>
              <w:rPr>
                <w:rFonts w:hint="eastAsia"/>
              </w:rPr>
              <w:t>2.</w:t>
            </w:r>
            <w:r>
              <w:t>首次上报各教学单位</w:t>
            </w:r>
            <w:r>
              <w:rPr>
                <w:rFonts w:hint="eastAsia"/>
              </w:rPr>
              <w:t>2024</w:t>
            </w:r>
            <w:r>
              <w:t>届学生实习单位情况安排表；（如有新增企</w:t>
            </w:r>
          </w:p>
          <w:p w:rsidR="007F7CCF" w:rsidRDefault="00626A5C" w:rsidP="00231C92">
            <w:pPr>
              <w:pStyle w:val="TableParagraph"/>
              <w:spacing w:line="277" w:lineRule="exact"/>
              <w:jc w:val="both"/>
            </w:pPr>
            <w:r>
              <w:t>业，每周上报</w:t>
            </w:r>
            <w:r>
              <w:rPr>
                <w:rFonts w:hint="eastAsia"/>
              </w:rPr>
              <w:t>校企合作办</w:t>
            </w:r>
            <w:r>
              <w:t>）</w:t>
            </w:r>
          </w:p>
          <w:p w:rsidR="007F7CCF" w:rsidRDefault="007137EA" w:rsidP="00231C92">
            <w:pPr>
              <w:pStyle w:val="TableParagraph"/>
              <w:spacing w:line="230" w:lineRule="auto"/>
              <w:jc w:val="both"/>
            </w:pPr>
            <w:r>
              <w:t>3.</w:t>
            </w:r>
            <w:r>
              <w:rPr>
                <w:spacing w:val="-1"/>
              </w:rPr>
              <w:t>各教学单位</w:t>
            </w:r>
            <w:proofErr w:type="gramStart"/>
            <w:r>
              <w:rPr>
                <w:spacing w:val="-1"/>
              </w:rPr>
              <w:t>教管办</w:t>
            </w:r>
            <w:proofErr w:type="gramEnd"/>
            <w:r>
              <w:rPr>
                <w:spacing w:val="-1"/>
              </w:rPr>
              <w:t>负责完成专业指导教师带班学生各教学单位的数据导</w:t>
            </w:r>
            <w:r>
              <w:t>入工作；由就业办负责完成辅导员带班学生的数据导入工作</w:t>
            </w:r>
          </w:p>
          <w:p w:rsidR="007F7CCF" w:rsidRDefault="007137EA" w:rsidP="00231C92">
            <w:pPr>
              <w:pStyle w:val="TableParagraph"/>
              <w:spacing w:line="265" w:lineRule="exact"/>
              <w:jc w:val="both"/>
            </w:pPr>
            <w:r>
              <w:t>4.</w:t>
            </w:r>
            <w:r w:rsidR="00626A5C">
              <w:rPr>
                <w:rFonts w:hint="eastAsia"/>
              </w:rPr>
              <w:t>校内</w:t>
            </w:r>
            <w:r>
              <w:t>指导教师完成《</w:t>
            </w:r>
            <w:r>
              <w:rPr>
                <w:rFonts w:hint="eastAsia"/>
              </w:rPr>
              <w:t>岗位实习</w:t>
            </w:r>
            <w:r>
              <w:t>工作指导计划》</w:t>
            </w:r>
          </w:p>
        </w:tc>
        <w:tc>
          <w:tcPr>
            <w:tcW w:w="1461" w:type="dxa"/>
            <w:vAlign w:val="center"/>
          </w:tcPr>
          <w:p w:rsidR="007F7CCF" w:rsidRDefault="007137EA">
            <w:pPr>
              <w:pStyle w:val="TableParagraph"/>
              <w:ind w:right="144"/>
              <w:jc w:val="center"/>
            </w:pPr>
            <w:r>
              <w:t>各教学单位</w:t>
            </w:r>
          </w:p>
        </w:tc>
      </w:tr>
      <w:tr w:rsidR="007F7CCF">
        <w:trPr>
          <w:trHeight w:val="1148"/>
        </w:trPr>
        <w:tc>
          <w:tcPr>
            <w:tcW w:w="1779" w:type="dxa"/>
            <w:vMerge/>
            <w:tcBorders>
              <w:top w:val="nil"/>
            </w:tcBorders>
          </w:tcPr>
          <w:p w:rsidR="007F7CCF" w:rsidRDefault="007F7CCF">
            <w:pPr>
              <w:rPr>
                <w:sz w:val="2"/>
                <w:szCs w:val="2"/>
              </w:rPr>
            </w:pPr>
          </w:p>
        </w:tc>
        <w:tc>
          <w:tcPr>
            <w:tcW w:w="7391" w:type="dxa"/>
            <w:vAlign w:val="center"/>
          </w:tcPr>
          <w:p w:rsidR="007F7CCF" w:rsidRDefault="007137EA" w:rsidP="00231C92">
            <w:pPr>
              <w:pStyle w:val="TableParagraph"/>
              <w:spacing w:line="272" w:lineRule="exact"/>
              <w:jc w:val="both"/>
              <w:rPr>
                <w:spacing w:val="-1"/>
              </w:rPr>
            </w:pPr>
            <w:r>
              <w:t>5.</w:t>
            </w:r>
            <w:r>
              <w:rPr>
                <w:spacing w:val="-1"/>
              </w:rPr>
              <w:t>各教学单位平台管理员负责对学生、专业指导教师、毕业班辅导员进行</w:t>
            </w:r>
          </w:p>
          <w:p w:rsidR="007F7CCF" w:rsidRDefault="007137EA" w:rsidP="00231C92">
            <w:pPr>
              <w:pStyle w:val="TableParagraph"/>
              <w:spacing w:line="272" w:lineRule="exact"/>
              <w:jc w:val="both"/>
            </w:pPr>
            <w:r>
              <w:rPr>
                <w:spacing w:val="-1"/>
              </w:rPr>
              <w:t>平台管理与使用培训</w:t>
            </w:r>
          </w:p>
          <w:p w:rsidR="007F7CCF" w:rsidRDefault="007137EA" w:rsidP="00231C92">
            <w:pPr>
              <w:pStyle w:val="TableParagraph"/>
              <w:spacing w:line="272" w:lineRule="exact"/>
              <w:jc w:val="both"/>
            </w:pPr>
            <w:r>
              <w:t>6.各教学单位完成202</w:t>
            </w:r>
            <w:r>
              <w:rPr>
                <w:rFonts w:hint="eastAsia"/>
                <w:lang w:val="en-US"/>
              </w:rPr>
              <w:t>4</w:t>
            </w:r>
            <w:r>
              <w:t>届学生</w:t>
            </w:r>
            <w:r>
              <w:rPr>
                <w:rFonts w:hint="eastAsia"/>
              </w:rPr>
              <w:t>岗位实习</w:t>
            </w:r>
            <w:r>
              <w:t>动员大会和教育工作（</w:t>
            </w:r>
            <w:r>
              <w:rPr>
                <w:spacing w:val="-19"/>
              </w:rPr>
              <w:t>实</w:t>
            </w:r>
            <w:r>
              <w:t>习要求、纪律和安全教育等）</w:t>
            </w:r>
          </w:p>
        </w:tc>
        <w:tc>
          <w:tcPr>
            <w:tcW w:w="1461" w:type="dxa"/>
            <w:vAlign w:val="center"/>
          </w:tcPr>
          <w:p w:rsidR="007F7CCF" w:rsidRDefault="007137EA">
            <w:pPr>
              <w:pStyle w:val="TableParagraph"/>
              <w:spacing w:before="1"/>
              <w:ind w:left="180" w:right="144"/>
              <w:jc w:val="center"/>
            </w:pPr>
            <w:r>
              <w:t>各教学单位</w:t>
            </w:r>
          </w:p>
        </w:tc>
      </w:tr>
      <w:tr w:rsidR="007F7CCF">
        <w:trPr>
          <w:trHeight w:val="1399"/>
        </w:trPr>
        <w:tc>
          <w:tcPr>
            <w:tcW w:w="1779" w:type="dxa"/>
            <w:vAlign w:val="center"/>
          </w:tcPr>
          <w:p w:rsidR="00BE4D12" w:rsidRDefault="007137EA" w:rsidP="00BE4D12">
            <w:pPr>
              <w:pStyle w:val="TableParagraph"/>
              <w:jc w:val="center"/>
              <w:rPr>
                <w:rFonts w:hint="eastAsia"/>
              </w:rPr>
            </w:pPr>
            <w:r>
              <w:t>第十</w:t>
            </w:r>
            <w:r>
              <w:rPr>
                <w:rFonts w:hint="eastAsia"/>
              </w:rPr>
              <w:t>八</w:t>
            </w:r>
            <w:r>
              <w:t>周</w:t>
            </w:r>
          </w:p>
          <w:p w:rsidR="007F7CCF" w:rsidRDefault="007137EA" w:rsidP="00BE4D12">
            <w:pPr>
              <w:pStyle w:val="TableParagraph"/>
              <w:jc w:val="center"/>
              <w:rPr>
                <w:lang w:val="en-US"/>
              </w:rPr>
            </w:pPr>
            <w:r w:rsidRPr="00626A5C">
              <w:rPr>
                <w:rFonts w:hint="eastAsia"/>
              </w:rPr>
              <w:t>6</w:t>
            </w:r>
            <w:r w:rsidRPr="00626A5C">
              <w:t>.</w:t>
            </w:r>
            <w:r w:rsidRPr="00626A5C">
              <w:rPr>
                <w:rFonts w:hint="eastAsia"/>
              </w:rPr>
              <w:t>26</w:t>
            </w:r>
            <w:r w:rsidR="00BE4D12">
              <w:rPr>
                <w:rFonts w:hint="eastAsia"/>
              </w:rPr>
              <w:t>-</w:t>
            </w:r>
            <w:r w:rsidRPr="00626A5C">
              <w:rPr>
                <w:rFonts w:hint="eastAsia"/>
              </w:rPr>
              <w:t>6</w:t>
            </w:r>
            <w:r w:rsidRPr="00626A5C">
              <w:t>.</w:t>
            </w:r>
            <w:r w:rsidRPr="00626A5C">
              <w:rPr>
                <w:rFonts w:hint="eastAsia"/>
              </w:rPr>
              <w:t>30</w:t>
            </w:r>
          </w:p>
        </w:tc>
        <w:tc>
          <w:tcPr>
            <w:tcW w:w="7391" w:type="dxa"/>
            <w:vAlign w:val="center"/>
          </w:tcPr>
          <w:p w:rsidR="007F7CCF" w:rsidRDefault="007137EA" w:rsidP="00231C92">
            <w:pPr>
              <w:pStyle w:val="TableParagraph"/>
              <w:spacing w:line="272" w:lineRule="exact"/>
              <w:jc w:val="both"/>
            </w:pPr>
            <w:r>
              <w:t>1.各教学单位落实并统计</w:t>
            </w:r>
            <w:r>
              <w:rPr>
                <w:rFonts w:hint="eastAsia"/>
              </w:rPr>
              <w:t>2024</w:t>
            </w:r>
            <w:r>
              <w:t>届学生</w:t>
            </w:r>
            <w:r>
              <w:rPr>
                <w:rFonts w:hint="eastAsia"/>
              </w:rPr>
              <w:t>岗位实习</w:t>
            </w:r>
            <w:r>
              <w:t>岗位落实情况</w:t>
            </w:r>
            <w:r>
              <w:rPr>
                <w:rFonts w:hint="eastAsia"/>
              </w:rPr>
              <w:t>（落实率达5</w:t>
            </w:r>
            <w:r>
              <w:t>0%</w:t>
            </w:r>
            <w:r>
              <w:rPr>
                <w:rFonts w:hint="eastAsia"/>
              </w:rPr>
              <w:t>）</w:t>
            </w:r>
          </w:p>
          <w:p w:rsidR="007F7CCF" w:rsidRDefault="007137EA" w:rsidP="00231C92">
            <w:pPr>
              <w:pStyle w:val="TableParagraph"/>
              <w:spacing w:line="272" w:lineRule="exact"/>
              <w:jc w:val="both"/>
            </w:pPr>
            <w:r>
              <w:t>2.学生自主联系</w:t>
            </w:r>
            <w:r>
              <w:rPr>
                <w:rFonts w:hint="eastAsia"/>
              </w:rPr>
              <w:t>岗位实习</w:t>
            </w:r>
            <w:r>
              <w:t>单位的，要求于202</w:t>
            </w:r>
            <w:r>
              <w:rPr>
                <w:rFonts w:hint="eastAsia"/>
                <w:lang w:val="en-US"/>
              </w:rPr>
              <w:t>3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t>月</w:t>
            </w:r>
            <w:r>
              <w:rPr>
                <w:rFonts w:hint="eastAsia"/>
              </w:rPr>
              <w:t>底</w:t>
            </w:r>
            <w:r>
              <w:t>前必须提出申请，填写“自主联系</w:t>
            </w:r>
            <w:r>
              <w:rPr>
                <w:rFonts w:hint="eastAsia"/>
              </w:rPr>
              <w:t>岗位实习</w:t>
            </w:r>
            <w:r>
              <w:t>单位申请单”</w:t>
            </w:r>
            <w:r>
              <w:rPr>
                <w:rFonts w:hint="eastAsia"/>
              </w:rPr>
              <w:t>，自</w:t>
            </w:r>
            <w:proofErr w:type="gramStart"/>
            <w:r>
              <w:rPr>
                <w:rFonts w:hint="eastAsia"/>
              </w:rPr>
              <w:t>联比例</w:t>
            </w:r>
            <w:proofErr w:type="gramEnd"/>
            <w:r>
              <w:rPr>
                <w:rFonts w:hint="eastAsia"/>
              </w:rPr>
              <w:t>建议控制在</w:t>
            </w:r>
            <w:r w:rsidR="00626A5C">
              <w:t>20</w:t>
            </w:r>
            <w:r>
              <w:rPr>
                <w:rFonts w:hint="eastAsia"/>
              </w:rPr>
              <w:t>%以内</w:t>
            </w:r>
            <w:r w:rsidR="00626A5C">
              <w:rPr>
                <w:rFonts w:hint="eastAsia"/>
              </w:rPr>
              <w:t>，跨省实习比例建议控制在30%以内，</w:t>
            </w:r>
            <w:r>
              <w:t>各教学单位审核后上交就业（创业）指导中心</w:t>
            </w:r>
          </w:p>
        </w:tc>
        <w:tc>
          <w:tcPr>
            <w:tcW w:w="1461" w:type="dxa"/>
            <w:vAlign w:val="center"/>
          </w:tcPr>
          <w:p w:rsidR="007F7CCF" w:rsidRDefault="007137EA" w:rsidP="00231C92">
            <w:pPr>
              <w:pStyle w:val="TableParagraph"/>
              <w:spacing w:line="230" w:lineRule="auto"/>
              <w:jc w:val="center"/>
            </w:pPr>
            <w:r>
              <w:t>各教学</w:t>
            </w:r>
            <w:r>
              <w:rPr>
                <w:rFonts w:hint="eastAsia"/>
              </w:rPr>
              <w:t>单</w:t>
            </w:r>
            <w:r>
              <w:t>位</w:t>
            </w:r>
          </w:p>
          <w:p w:rsidR="007F7CCF" w:rsidRDefault="007137EA" w:rsidP="00231C92">
            <w:pPr>
              <w:pStyle w:val="TableParagraph"/>
              <w:spacing w:line="230" w:lineRule="auto"/>
              <w:jc w:val="center"/>
            </w:pPr>
            <w:r>
              <w:rPr>
                <w:rFonts w:hint="eastAsia"/>
              </w:rPr>
              <w:t>校企合作办</w:t>
            </w:r>
          </w:p>
          <w:p w:rsidR="007F7CCF" w:rsidRDefault="007137EA" w:rsidP="00231C92">
            <w:pPr>
              <w:pStyle w:val="TableParagraph"/>
              <w:spacing w:line="230" w:lineRule="auto"/>
              <w:jc w:val="center"/>
            </w:pPr>
            <w:r>
              <w:t>就业中心</w:t>
            </w:r>
          </w:p>
        </w:tc>
      </w:tr>
      <w:tr w:rsidR="007F7CCF">
        <w:trPr>
          <w:trHeight w:val="758"/>
        </w:trPr>
        <w:tc>
          <w:tcPr>
            <w:tcW w:w="1779" w:type="dxa"/>
            <w:vAlign w:val="center"/>
          </w:tcPr>
          <w:p w:rsidR="007F7CCF" w:rsidRDefault="007137EA" w:rsidP="00081512">
            <w:pPr>
              <w:pStyle w:val="TableParagraph"/>
              <w:spacing w:before="5"/>
              <w:jc w:val="center"/>
              <w:rPr>
                <w:rFonts w:ascii="Microsoft JhengHei"/>
                <w:b/>
                <w:sz w:val="24"/>
              </w:rPr>
            </w:pPr>
            <w:r>
              <w:t>202</w:t>
            </w:r>
            <w:r>
              <w:rPr>
                <w:rFonts w:hint="eastAsia"/>
                <w:lang w:val="en-US"/>
              </w:rPr>
              <w:t>3</w:t>
            </w:r>
            <w:r>
              <w:t>年</w:t>
            </w:r>
            <w:r w:rsidR="00081512">
              <w:rPr>
                <w:rFonts w:hint="eastAsia"/>
              </w:rPr>
              <w:t>6</w:t>
            </w:r>
            <w:r>
              <w:t>月-</w:t>
            </w:r>
            <w:r w:rsidR="00DD6E54">
              <w:rPr>
                <w:rFonts w:hint="eastAsia"/>
              </w:rPr>
              <w:t>8</w:t>
            </w:r>
            <w:r>
              <w:t>月</w:t>
            </w:r>
          </w:p>
        </w:tc>
        <w:tc>
          <w:tcPr>
            <w:tcW w:w="7391" w:type="dxa"/>
            <w:vAlign w:val="center"/>
          </w:tcPr>
          <w:p w:rsidR="007F7CCF" w:rsidRDefault="00081512">
            <w:pPr>
              <w:pStyle w:val="TableParagraph"/>
              <w:spacing w:before="34" w:line="272" w:lineRule="exact"/>
              <w:ind w:left="28" w:right="52"/>
              <w:jc w:val="both"/>
            </w:pPr>
            <w:r>
              <w:rPr>
                <w:rFonts w:hint="eastAsia"/>
              </w:rPr>
              <w:t>各教学单位开展</w:t>
            </w:r>
            <w:proofErr w:type="gramStart"/>
            <w:r w:rsidR="007137EA">
              <w:rPr>
                <w:rFonts w:hint="eastAsia"/>
              </w:rPr>
              <w:t>访企拓岗</w:t>
            </w:r>
            <w:proofErr w:type="gramEnd"/>
            <w:r w:rsidR="007137EA">
              <w:rPr>
                <w:rFonts w:hint="eastAsia"/>
              </w:rPr>
              <w:t>专项行动</w:t>
            </w:r>
          </w:p>
        </w:tc>
        <w:tc>
          <w:tcPr>
            <w:tcW w:w="1461" w:type="dxa"/>
            <w:vAlign w:val="center"/>
          </w:tcPr>
          <w:p w:rsidR="007F7CCF" w:rsidRDefault="007137EA">
            <w:pPr>
              <w:pStyle w:val="TableParagraph"/>
              <w:spacing w:line="270" w:lineRule="exact"/>
              <w:ind w:left="172" w:right="150"/>
              <w:jc w:val="center"/>
            </w:pPr>
            <w:r>
              <w:t>各教学单位</w:t>
            </w:r>
          </w:p>
          <w:p w:rsidR="007F7CCF" w:rsidRDefault="007137EA">
            <w:pPr>
              <w:pStyle w:val="TableParagraph"/>
              <w:spacing w:line="270" w:lineRule="exact"/>
              <w:ind w:left="172" w:right="150"/>
              <w:jc w:val="center"/>
            </w:pPr>
            <w:r>
              <w:rPr>
                <w:rFonts w:hint="eastAsia"/>
              </w:rPr>
              <w:t>就业中心</w:t>
            </w:r>
          </w:p>
        </w:tc>
      </w:tr>
      <w:tr w:rsidR="007F7CCF">
        <w:trPr>
          <w:trHeight w:val="1175"/>
        </w:trPr>
        <w:tc>
          <w:tcPr>
            <w:tcW w:w="1779" w:type="dxa"/>
            <w:vAlign w:val="center"/>
          </w:tcPr>
          <w:p w:rsidR="007F7CCF" w:rsidRDefault="007137EA">
            <w:pPr>
              <w:pStyle w:val="TableParagraph"/>
              <w:ind w:left="152" w:right="124"/>
              <w:jc w:val="center"/>
            </w:pPr>
            <w:r>
              <w:t>202</w:t>
            </w:r>
            <w:r>
              <w:rPr>
                <w:rFonts w:hint="eastAsia"/>
                <w:lang w:val="en-US"/>
              </w:rPr>
              <w:t>3</w:t>
            </w:r>
            <w:r>
              <w:t>年7月-9月</w:t>
            </w:r>
          </w:p>
        </w:tc>
        <w:tc>
          <w:tcPr>
            <w:tcW w:w="7391" w:type="dxa"/>
            <w:vAlign w:val="center"/>
          </w:tcPr>
          <w:p w:rsidR="007F7CCF" w:rsidRDefault="007137EA" w:rsidP="00231C92">
            <w:pPr>
              <w:pStyle w:val="TableParagraph"/>
              <w:jc w:val="both"/>
            </w:pPr>
            <w:r>
              <w:t>1.各教学单位继续落实</w:t>
            </w:r>
            <w:r>
              <w:rPr>
                <w:rFonts w:hint="eastAsia"/>
              </w:rPr>
              <w:t>2024</w:t>
            </w:r>
            <w:r>
              <w:t>届学生</w:t>
            </w:r>
            <w:r>
              <w:rPr>
                <w:rFonts w:hint="eastAsia"/>
              </w:rPr>
              <w:t>岗位实习</w:t>
            </w:r>
            <w:r>
              <w:t>岗位</w:t>
            </w:r>
          </w:p>
          <w:p w:rsidR="007F7CCF" w:rsidRDefault="007137EA" w:rsidP="00231C92">
            <w:pPr>
              <w:pStyle w:val="TableParagraph"/>
              <w:jc w:val="both"/>
            </w:pPr>
            <w:r>
              <w:t>2.各教学单位7月</w:t>
            </w:r>
            <w:r>
              <w:rPr>
                <w:rFonts w:hint="eastAsia"/>
              </w:rPr>
              <w:t>底</w:t>
            </w:r>
            <w:r>
              <w:t>、8月</w:t>
            </w:r>
            <w:r>
              <w:rPr>
                <w:rFonts w:hint="eastAsia"/>
              </w:rPr>
              <w:t>底</w:t>
            </w:r>
            <w:r>
              <w:t>分别上报学生顶岗落实情况</w:t>
            </w:r>
            <w:r w:rsidR="007C7A5D">
              <w:rPr>
                <w:rFonts w:hint="eastAsia"/>
              </w:rPr>
              <w:t>，并整理上报校企合作办</w:t>
            </w:r>
          </w:p>
          <w:p w:rsidR="007F7CCF" w:rsidRDefault="007137EA" w:rsidP="00231C92">
            <w:pPr>
              <w:pStyle w:val="TableParagraph"/>
              <w:jc w:val="both"/>
            </w:pPr>
            <w:r>
              <w:t>3.</w:t>
            </w:r>
            <w:r>
              <w:rPr>
                <w:rFonts w:hint="eastAsia"/>
              </w:rPr>
              <w:t>各教学单位学生岗位落实后，实际上岗时间根据专业实习岗位特性自行安排上岗，</w:t>
            </w:r>
            <w:r>
              <w:t>下学期开学一周内必须100％</w:t>
            </w:r>
            <w:r>
              <w:rPr>
                <w:rFonts w:hint="eastAsia"/>
              </w:rPr>
              <w:t>保证</w:t>
            </w:r>
            <w:r>
              <w:t>学生</w:t>
            </w:r>
            <w:r>
              <w:rPr>
                <w:rFonts w:hint="eastAsia"/>
              </w:rPr>
              <w:t>上岗实习。</w:t>
            </w:r>
          </w:p>
        </w:tc>
        <w:tc>
          <w:tcPr>
            <w:tcW w:w="1461" w:type="dxa"/>
            <w:vAlign w:val="center"/>
          </w:tcPr>
          <w:p w:rsidR="007F7CCF" w:rsidRDefault="007137EA" w:rsidP="00231C92">
            <w:pPr>
              <w:pStyle w:val="TableParagraph"/>
              <w:spacing w:line="230" w:lineRule="auto"/>
              <w:jc w:val="center"/>
            </w:pPr>
            <w:r>
              <w:t>各教学单位</w:t>
            </w:r>
          </w:p>
          <w:p w:rsidR="007F7CCF" w:rsidRDefault="007137EA" w:rsidP="00231C92">
            <w:pPr>
              <w:pStyle w:val="TableParagraph"/>
              <w:spacing w:line="230" w:lineRule="auto"/>
              <w:jc w:val="center"/>
            </w:pPr>
            <w:r>
              <w:t>就业中心</w:t>
            </w:r>
          </w:p>
          <w:p w:rsidR="007F7CCF" w:rsidRDefault="007137EA" w:rsidP="00231C92">
            <w:pPr>
              <w:pStyle w:val="TableParagraph"/>
              <w:spacing w:line="230" w:lineRule="auto"/>
              <w:jc w:val="center"/>
            </w:pP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校企合作办</w:t>
            </w:r>
          </w:p>
        </w:tc>
      </w:tr>
    </w:tbl>
    <w:p w:rsidR="007F7CCF" w:rsidRDefault="007F7CCF">
      <w:pPr>
        <w:spacing w:line="230" w:lineRule="auto"/>
        <w:sectPr w:rsidR="007F7CCF">
          <w:type w:val="continuous"/>
          <w:pgSz w:w="11910" w:h="16840"/>
          <w:pgMar w:top="1140" w:right="860" w:bottom="280" w:left="24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288"/>
        <w:gridCol w:w="1498"/>
      </w:tblGrid>
      <w:tr w:rsidR="007F7CCF">
        <w:trPr>
          <w:trHeight w:val="973"/>
        </w:trPr>
        <w:tc>
          <w:tcPr>
            <w:tcW w:w="1757" w:type="dxa"/>
            <w:vAlign w:val="center"/>
          </w:tcPr>
          <w:p w:rsidR="007F7CCF" w:rsidRDefault="007137EA">
            <w:pPr>
              <w:pStyle w:val="TableParagraph"/>
              <w:ind w:left="317" w:right="279"/>
              <w:jc w:val="center"/>
            </w:pPr>
            <w:r>
              <w:lastRenderedPageBreak/>
              <w:t>202</w:t>
            </w:r>
            <w:r>
              <w:rPr>
                <w:rFonts w:hint="eastAsia"/>
                <w:lang w:val="en-US"/>
              </w:rPr>
              <w:t>3</w:t>
            </w:r>
            <w:r>
              <w:t>年9月</w:t>
            </w:r>
          </w:p>
        </w:tc>
        <w:tc>
          <w:tcPr>
            <w:tcW w:w="7288" w:type="dxa"/>
            <w:vAlign w:val="center"/>
          </w:tcPr>
          <w:p w:rsidR="007F7CCF" w:rsidRDefault="00BE4D12">
            <w:pPr>
              <w:pStyle w:val="TableParagraph"/>
              <w:spacing w:before="34" w:line="277" w:lineRule="exact"/>
              <w:ind w:left="38"/>
              <w:jc w:val="both"/>
            </w:pPr>
            <w:r>
              <w:rPr>
                <w:rFonts w:hint="eastAsia"/>
              </w:rPr>
              <w:t>1.</w:t>
            </w:r>
            <w:r w:rsidR="007137EA">
              <w:t>学生</w:t>
            </w:r>
            <w:r w:rsidR="007137EA">
              <w:rPr>
                <w:rFonts w:hint="eastAsia"/>
              </w:rPr>
              <w:t>岗位实习</w:t>
            </w:r>
            <w:r w:rsidR="007137EA">
              <w:t>全面开始；9月</w:t>
            </w:r>
            <w:r w:rsidR="007137EA">
              <w:rPr>
                <w:rFonts w:hint="eastAsia"/>
                <w:lang w:val="en-US"/>
              </w:rPr>
              <w:t>4</w:t>
            </w:r>
            <w:r w:rsidR="007137EA">
              <w:t>日开始填写周记，2周一次，共15篇</w:t>
            </w:r>
          </w:p>
          <w:p w:rsidR="007F7CCF" w:rsidRDefault="007137EA">
            <w:pPr>
              <w:pStyle w:val="TableParagraph"/>
              <w:spacing w:line="271" w:lineRule="exact"/>
              <w:ind w:left="38"/>
              <w:jc w:val="both"/>
            </w:pPr>
            <w:r>
              <w:t>（护理、学前教育专业学生，4周一次，共7篇）</w:t>
            </w:r>
          </w:p>
          <w:p w:rsidR="00BE4D12" w:rsidRDefault="007137EA" w:rsidP="00BE4D12">
            <w:pPr>
              <w:pStyle w:val="TableParagraph"/>
              <w:spacing w:line="271" w:lineRule="exact"/>
              <w:ind w:left="38"/>
              <w:jc w:val="both"/>
              <w:rPr>
                <w:rFonts w:hint="eastAsia"/>
              </w:rPr>
            </w:pPr>
            <w:r>
              <w:t>（中高职贯通专业学生，2周一次，共4篇</w:t>
            </w:r>
            <w:r>
              <w:rPr>
                <w:rFonts w:hint="eastAsia"/>
              </w:rPr>
              <w:t>，2024年2月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>6日开始填写周记</w:t>
            </w:r>
            <w:r>
              <w:t>）</w:t>
            </w:r>
          </w:p>
          <w:p w:rsidR="00BE4D12" w:rsidRPr="00BE4D12" w:rsidRDefault="00BE4D12" w:rsidP="00BE4D12">
            <w:pPr>
              <w:pStyle w:val="TableParagraph"/>
              <w:spacing w:line="271" w:lineRule="exact"/>
              <w:ind w:left="38"/>
              <w:jc w:val="both"/>
            </w:pPr>
            <w:r>
              <w:rPr>
                <w:rFonts w:hint="eastAsia"/>
              </w:rPr>
              <w:t>2.</w:t>
            </w:r>
            <w:r>
              <w:t>各教学单位上报专业教师、辅导员下企业走访计划表</w:t>
            </w:r>
          </w:p>
        </w:tc>
        <w:tc>
          <w:tcPr>
            <w:tcW w:w="1498" w:type="dxa"/>
            <w:vAlign w:val="center"/>
          </w:tcPr>
          <w:p w:rsidR="007F7CCF" w:rsidRDefault="007137EA">
            <w:pPr>
              <w:pStyle w:val="TableParagraph"/>
              <w:ind w:left="180" w:right="142"/>
              <w:jc w:val="center"/>
            </w:pPr>
            <w:r>
              <w:t>各教学单位</w:t>
            </w:r>
          </w:p>
        </w:tc>
      </w:tr>
      <w:tr w:rsidR="007F7CCF">
        <w:trPr>
          <w:trHeight w:val="781"/>
        </w:trPr>
        <w:tc>
          <w:tcPr>
            <w:tcW w:w="1757" w:type="dxa"/>
            <w:vAlign w:val="center"/>
          </w:tcPr>
          <w:p w:rsidR="007F7CCF" w:rsidRDefault="007137EA" w:rsidP="00BE4D12">
            <w:pPr>
              <w:pStyle w:val="TableParagraph"/>
              <w:jc w:val="center"/>
            </w:pPr>
            <w:r>
              <w:t>202</w:t>
            </w:r>
            <w:r>
              <w:rPr>
                <w:rFonts w:hint="eastAsia"/>
                <w:lang w:val="en-US"/>
              </w:rPr>
              <w:t>3</w:t>
            </w:r>
            <w:r>
              <w:t>年11月</w:t>
            </w:r>
          </w:p>
        </w:tc>
        <w:tc>
          <w:tcPr>
            <w:tcW w:w="7288" w:type="dxa"/>
            <w:vAlign w:val="center"/>
          </w:tcPr>
          <w:p w:rsidR="007F7CCF" w:rsidRDefault="007137EA" w:rsidP="00BE4D12">
            <w:pPr>
              <w:pStyle w:val="TableParagraph"/>
              <w:spacing w:line="230" w:lineRule="auto"/>
              <w:jc w:val="both"/>
            </w:pPr>
            <w:r>
              <w:rPr>
                <w:rFonts w:hint="eastAsia"/>
              </w:rPr>
              <w:t>岗位实习三方协议，</w:t>
            </w:r>
            <w:r>
              <w:t>要求学生于202</w:t>
            </w:r>
            <w:r>
              <w:rPr>
                <w:rFonts w:hint="eastAsia"/>
                <w:lang w:val="en-US"/>
              </w:rPr>
              <w:t>3</w:t>
            </w:r>
            <w:r>
              <w:t>年11月30日前必须上交各教学单位，各教学单位审核备案</w:t>
            </w:r>
          </w:p>
        </w:tc>
        <w:tc>
          <w:tcPr>
            <w:tcW w:w="1498" w:type="dxa"/>
            <w:vAlign w:val="center"/>
          </w:tcPr>
          <w:p w:rsidR="007F7CCF" w:rsidRDefault="007137EA">
            <w:pPr>
              <w:pStyle w:val="TableParagraph"/>
              <w:spacing w:before="139" w:line="230" w:lineRule="auto"/>
              <w:ind w:left="309" w:right="172" w:hanging="111"/>
            </w:pPr>
            <w:r>
              <w:t>各教学单位</w:t>
            </w:r>
          </w:p>
        </w:tc>
      </w:tr>
      <w:tr w:rsidR="007F7CCF" w:rsidTr="00BE4D12">
        <w:trPr>
          <w:trHeight w:val="532"/>
        </w:trPr>
        <w:tc>
          <w:tcPr>
            <w:tcW w:w="1757" w:type="dxa"/>
            <w:vAlign w:val="center"/>
          </w:tcPr>
          <w:p w:rsidR="007F7CCF" w:rsidRDefault="007137EA" w:rsidP="00BE4D12">
            <w:pPr>
              <w:pStyle w:val="TableParagraph"/>
              <w:jc w:val="center"/>
            </w:pPr>
            <w:r>
              <w:rPr>
                <w:rFonts w:hint="eastAsia"/>
              </w:rPr>
              <w:t>2024</w:t>
            </w:r>
            <w:r>
              <w:t>年</w:t>
            </w:r>
            <w:r w:rsidR="00D41A18">
              <w:rPr>
                <w:rFonts w:hint="eastAsia"/>
              </w:rPr>
              <w:t>4</w:t>
            </w:r>
            <w:r>
              <w:t>月</w:t>
            </w:r>
            <w:r w:rsidR="00D41A18">
              <w:rPr>
                <w:rFonts w:hint="eastAsia"/>
              </w:rPr>
              <w:t>-5月</w:t>
            </w:r>
          </w:p>
        </w:tc>
        <w:tc>
          <w:tcPr>
            <w:tcW w:w="7288" w:type="dxa"/>
            <w:vAlign w:val="center"/>
          </w:tcPr>
          <w:p w:rsidR="007F7CCF" w:rsidRDefault="00626A5C" w:rsidP="007C7A5D">
            <w:pPr>
              <w:pStyle w:val="TableParagraph"/>
            </w:pPr>
            <w:r>
              <w:rPr>
                <w:rFonts w:hint="eastAsia"/>
              </w:rPr>
              <w:t>1.</w:t>
            </w:r>
            <w:r w:rsidR="007137EA">
              <w:t>完成</w:t>
            </w:r>
            <w:r w:rsidR="007137EA">
              <w:rPr>
                <w:rFonts w:hint="eastAsia"/>
              </w:rPr>
              <w:t>岗位实习</w:t>
            </w:r>
            <w:r w:rsidR="007137EA">
              <w:t>学生</w:t>
            </w:r>
            <w:r w:rsidR="007137EA">
              <w:rPr>
                <w:rFonts w:hint="eastAsia"/>
              </w:rPr>
              <w:t>考核与成绩</w:t>
            </w:r>
            <w:r w:rsidR="007137EA">
              <w:t>评定工作及资料归档工作</w:t>
            </w:r>
          </w:p>
          <w:p w:rsidR="007C7A5D" w:rsidRDefault="007C7A5D" w:rsidP="007C7A5D">
            <w:pPr>
              <w:pStyle w:val="TableParagraph"/>
            </w:pPr>
            <w:r>
              <w:rPr>
                <w:rFonts w:hint="eastAsia"/>
              </w:rPr>
              <w:t>2.制定2024届岗位实习专项检查方案，各教学单位全面自查，校级层面组织互查与抽查。</w:t>
            </w:r>
          </w:p>
          <w:p w:rsidR="00626A5C" w:rsidRDefault="007C7A5D" w:rsidP="007C7A5D">
            <w:pPr>
              <w:pStyle w:val="TableParagraph"/>
            </w:pPr>
            <w:r>
              <w:rPr>
                <w:rFonts w:hint="eastAsia"/>
              </w:rPr>
              <w:t>3</w:t>
            </w:r>
            <w:r w:rsidR="00626A5C">
              <w:rPr>
                <w:rFonts w:hint="eastAsia"/>
              </w:rPr>
              <w:t>.</w:t>
            </w:r>
            <w:r w:rsidR="00D41A18">
              <w:rPr>
                <w:rFonts w:hint="eastAsia"/>
              </w:rPr>
              <w:t>组织就业校园招聘活动，推进就业签约进展</w:t>
            </w:r>
          </w:p>
        </w:tc>
        <w:tc>
          <w:tcPr>
            <w:tcW w:w="1498" w:type="dxa"/>
          </w:tcPr>
          <w:p w:rsidR="007C7A5D" w:rsidRDefault="007C7A5D" w:rsidP="007C7A5D">
            <w:pPr>
              <w:pStyle w:val="TableParagraph"/>
              <w:ind w:hanging="221"/>
              <w:jc w:val="center"/>
            </w:pPr>
            <w:r>
              <w:t>各教学</w:t>
            </w:r>
            <w:r>
              <w:rPr>
                <w:rFonts w:hint="eastAsia"/>
              </w:rPr>
              <w:t>单位</w:t>
            </w:r>
          </w:p>
          <w:p w:rsidR="007F7CCF" w:rsidRDefault="007C7A5D" w:rsidP="007C7A5D">
            <w:pPr>
              <w:pStyle w:val="TableParagraph"/>
              <w:ind w:hanging="221"/>
              <w:jc w:val="center"/>
            </w:pPr>
            <w:r>
              <w:rPr>
                <w:rFonts w:hint="eastAsia"/>
              </w:rPr>
              <w:t>教</w:t>
            </w:r>
            <w:r w:rsidR="007137EA">
              <w:t>务处</w:t>
            </w:r>
          </w:p>
          <w:p w:rsidR="00D41A18" w:rsidRDefault="00D41A18" w:rsidP="007C7A5D">
            <w:pPr>
              <w:pStyle w:val="TableParagraph"/>
              <w:jc w:val="center"/>
            </w:pPr>
            <w:r>
              <w:rPr>
                <w:rFonts w:hint="eastAsia"/>
              </w:rPr>
              <w:t>就业中心</w:t>
            </w:r>
          </w:p>
          <w:p w:rsidR="007C7A5D" w:rsidRDefault="007C7A5D" w:rsidP="007C7A5D">
            <w:pPr>
              <w:pStyle w:val="TableParagraph"/>
              <w:jc w:val="center"/>
            </w:pPr>
            <w:r>
              <w:rPr>
                <w:rFonts w:hint="eastAsia"/>
              </w:rPr>
              <w:t>校企合作办</w:t>
            </w:r>
          </w:p>
        </w:tc>
      </w:tr>
    </w:tbl>
    <w:p w:rsidR="007F7CCF" w:rsidRDefault="007137EA">
      <w:pPr>
        <w:pStyle w:val="a3"/>
        <w:spacing w:before="88"/>
        <w:ind w:left="167" w:right="0"/>
        <w:jc w:val="left"/>
      </w:pPr>
      <w:r>
        <w:t>注:上述工作计划安排，请各教学单位参照执行，工作内容的时间节点可以略调整。</w:t>
      </w:r>
    </w:p>
    <w:p w:rsidR="007F7CCF" w:rsidRDefault="007F7CCF">
      <w:pPr>
        <w:pStyle w:val="a3"/>
        <w:spacing w:before="132"/>
        <w:ind w:right="126"/>
      </w:pPr>
    </w:p>
    <w:p w:rsidR="007F7CCF" w:rsidRDefault="007137EA">
      <w:pPr>
        <w:pStyle w:val="a3"/>
        <w:spacing w:before="132"/>
        <w:ind w:right="126"/>
      </w:pPr>
      <w:r>
        <w:rPr>
          <w:rFonts w:hint="eastAsia"/>
        </w:rPr>
        <w:t xml:space="preserve"> </w:t>
      </w:r>
      <w:r>
        <w:t>上海思博职业技术学院</w:t>
      </w:r>
    </w:p>
    <w:p w:rsidR="007F7CCF" w:rsidRDefault="007137EA">
      <w:pPr>
        <w:pStyle w:val="a3"/>
        <w:ind w:right="346"/>
      </w:pPr>
      <w:r>
        <w:t>202</w:t>
      </w:r>
      <w:r>
        <w:rPr>
          <w:rFonts w:hint="eastAsia"/>
          <w:lang w:val="en-US"/>
        </w:rPr>
        <w:t>3</w:t>
      </w:r>
      <w:r>
        <w:t>年</w:t>
      </w:r>
      <w:r w:rsidR="007C7A5D">
        <w:rPr>
          <w:rFonts w:hint="eastAsia"/>
        </w:rPr>
        <w:t>6</w:t>
      </w:r>
      <w:r>
        <w:t>月</w:t>
      </w:r>
      <w:r w:rsidR="007C7A5D">
        <w:rPr>
          <w:rFonts w:hint="eastAsia"/>
          <w:lang w:val="en-US"/>
        </w:rPr>
        <w:t>6</w:t>
      </w:r>
      <w:r>
        <w:t>日</w:t>
      </w:r>
    </w:p>
    <w:sectPr w:rsidR="007F7CCF">
      <w:pgSz w:w="11910" w:h="16840"/>
      <w:pgMar w:top="1060" w:right="8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0C1"/>
    <w:multiLevelType w:val="hybridMultilevel"/>
    <w:tmpl w:val="44DADFEC"/>
    <w:lvl w:ilvl="0" w:tplc="E648D606">
      <w:start w:val="1"/>
      <w:numFmt w:val="decimal"/>
      <w:lvlText w:val="%1."/>
      <w:lvlJc w:val="left"/>
      <w:pPr>
        <w:ind w:left="278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8" w:hanging="420"/>
      </w:pPr>
    </w:lvl>
    <w:lvl w:ilvl="2" w:tplc="0409001B" w:tentative="1">
      <w:start w:val="1"/>
      <w:numFmt w:val="lowerRoman"/>
      <w:lvlText w:val="%3."/>
      <w:lvlJc w:val="righ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9" w:tentative="1">
      <w:start w:val="1"/>
      <w:numFmt w:val="lowerLetter"/>
      <w:lvlText w:val="%5)"/>
      <w:lvlJc w:val="left"/>
      <w:pPr>
        <w:ind w:left="2138" w:hanging="420"/>
      </w:pPr>
    </w:lvl>
    <w:lvl w:ilvl="5" w:tplc="0409001B" w:tentative="1">
      <w:start w:val="1"/>
      <w:numFmt w:val="lowerRoman"/>
      <w:lvlText w:val="%6."/>
      <w:lvlJc w:val="righ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9" w:tentative="1">
      <w:start w:val="1"/>
      <w:numFmt w:val="lowerLetter"/>
      <w:lvlText w:val="%8)"/>
      <w:lvlJc w:val="left"/>
      <w:pPr>
        <w:ind w:left="3398" w:hanging="420"/>
      </w:pPr>
    </w:lvl>
    <w:lvl w:ilvl="8" w:tplc="0409001B" w:tentative="1">
      <w:start w:val="1"/>
      <w:numFmt w:val="lowerRoman"/>
      <w:lvlText w:val="%9."/>
      <w:lvlJc w:val="right"/>
      <w:pPr>
        <w:ind w:left="38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TU3YzY2YmUwNWQxNTM2ZTBhNzFhNmQzNzkyZWIifQ=="/>
  </w:docVars>
  <w:rsids>
    <w:rsidRoot w:val="00106A07"/>
    <w:rsid w:val="00081512"/>
    <w:rsid w:val="000A1653"/>
    <w:rsid w:val="000B355E"/>
    <w:rsid w:val="000C2945"/>
    <w:rsid w:val="000D2073"/>
    <w:rsid w:val="000F08A0"/>
    <w:rsid w:val="00106A07"/>
    <w:rsid w:val="001976EF"/>
    <w:rsid w:val="001F2690"/>
    <w:rsid w:val="00200B50"/>
    <w:rsid w:val="00230513"/>
    <w:rsid w:val="00231C92"/>
    <w:rsid w:val="002D73A3"/>
    <w:rsid w:val="003164A7"/>
    <w:rsid w:val="0032471F"/>
    <w:rsid w:val="00344EE5"/>
    <w:rsid w:val="00353531"/>
    <w:rsid w:val="00387354"/>
    <w:rsid w:val="003D10A5"/>
    <w:rsid w:val="003E1128"/>
    <w:rsid w:val="003F1579"/>
    <w:rsid w:val="004072A8"/>
    <w:rsid w:val="00456A15"/>
    <w:rsid w:val="00467916"/>
    <w:rsid w:val="00473DA6"/>
    <w:rsid w:val="00480155"/>
    <w:rsid w:val="0048483D"/>
    <w:rsid w:val="004A33E4"/>
    <w:rsid w:val="005148B0"/>
    <w:rsid w:val="00541D75"/>
    <w:rsid w:val="005463F8"/>
    <w:rsid w:val="0057044F"/>
    <w:rsid w:val="00590D9F"/>
    <w:rsid w:val="00626A5C"/>
    <w:rsid w:val="006C369E"/>
    <w:rsid w:val="007137EA"/>
    <w:rsid w:val="00714D14"/>
    <w:rsid w:val="00750984"/>
    <w:rsid w:val="007903EF"/>
    <w:rsid w:val="007C7A5D"/>
    <w:rsid w:val="007D7C10"/>
    <w:rsid w:val="007F7CCF"/>
    <w:rsid w:val="00806B2B"/>
    <w:rsid w:val="00851BEB"/>
    <w:rsid w:val="0086003C"/>
    <w:rsid w:val="008B6DB8"/>
    <w:rsid w:val="008F337C"/>
    <w:rsid w:val="00903B5B"/>
    <w:rsid w:val="0090564F"/>
    <w:rsid w:val="009411D8"/>
    <w:rsid w:val="00956FD3"/>
    <w:rsid w:val="00961673"/>
    <w:rsid w:val="00963D2D"/>
    <w:rsid w:val="009650FB"/>
    <w:rsid w:val="00995302"/>
    <w:rsid w:val="009D2A50"/>
    <w:rsid w:val="009D6F19"/>
    <w:rsid w:val="00A2580F"/>
    <w:rsid w:val="00A45AF6"/>
    <w:rsid w:val="00A53ED3"/>
    <w:rsid w:val="00A819AC"/>
    <w:rsid w:val="00A82AC6"/>
    <w:rsid w:val="00A92A3E"/>
    <w:rsid w:val="00AB15CF"/>
    <w:rsid w:val="00AD19BD"/>
    <w:rsid w:val="00AD5CD4"/>
    <w:rsid w:val="00AF1D8B"/>
    <w:rsid w:val="00B15D8B"/>
    <w:rsid w:val="00B356E6"/>
    <w:rsid w:val="00BE4D12"/>
    <w:rsid w:val="00CC2075"/>
    <w:rsid w:val="00CC7E5E"/>
    <w:rsid w:val="00CE6528"/>
    <w:rsid w:val="00D41A18"/>
    <w:rsid w:val="00D60404"/>
    <w:rsid w:val="00DD6E54"/>
    <w:rsid w:val="00DF6A09"/>
    <w:rsid w:val="00E12FFA"/>
    <w:rsid w:val="00E60326"/>
    <w:rsid w:val="00EF2A93"/>
    <w:rsid w:val="00F70D25"/>
    <w:rsid w:val="00FA1BCC"/>
    <w:rsid w:val="00FD5259"/>
    <w:rsid w:val="00FF1E3F"/>
    <w:rsid w:val="024261A6"/>
    <w:rsid w:val="029D33DC"/>
    <w:rsid w:val="062E4A77"/>
    <w:rsid w:val="08E7715F"/>
    <w:rsid w:val="097A55C9"/>
    <w:rsid w:val="0B330D82"/>
    <w:rsid w:val="0B8C3FEE"/>
    <w:rsid w:val="0C923886"/>
    <w:rsid w:val="0DFE7425"/>
    <w:rsid w:val="11357601"/>
    <w:rsid w:val="11AF33C6"/>
    <w:rsid w:val="124B2488"/>
    <w:rsid w:val="13BA5B9C"/>
    <w:rsid w:val="18BA03EC"/>
    <w:rsid w:val="1F5275D0"/>
    <w:rsid w:val="21983295"/>
    <w:rsid w:val="21F11323"/>
    <w:rsid w:val="23391C5B"/>
    <w:rsid w:val="24833D88"/>
    <w:rsid w:val="254554E2"/>
    <w:rsid w:val="25A86B8C"/>
    <w:rsid w:val="261F21D6"/>
    <w:rsid w:val="294855A0"/>
    <w:rsid w:val="2EFF2BA5"/>
    <w:rsid w:val="3B337E5E"/>
    <w:rsid w:val="3C1A2DCC"/>
    <w:rsid w:val="403723ED"/>
    <w:rsid w:val="48A405ED"/>
    <w:rsid w:val="49DA0DD2"/>
    <w:rsid w:val="4AAE12AF"/>
    <w:rsid w:val="4D866A41"/>
    <w:rsid w:val="4F622668"/>
    <w:rsid w:val="50C07F8E"/>
    <w:rsid w:val="54265711"/>
    <w:rsid w:val="5503044A"/>
    <w:rsid w:val="55C67DF5"/>
    <w:rsid w:val="55DA73FC"/>
    <w:rsid w:val="57AF2B0B"/>
    <w:rsid w:val="58AB5080"/>
    <w:rsid w:val="5B231846"/>
    <w:rsid w:val="5C853E3A"/>
    <w:rsid w:val="6B427AC6"/>
    <w:rsid w:val="6D631F76"/>
    <w:rsid w:val="6E9248C1"/>
    <w:rsid w:val="727B566C"/>
    <w:rsid w:val="74C60EE2"/>
    <w:rsid w:val="7610431D"/>
    <w:rsid w:val="779A2A38"/>
    <w:rsid w:val="781E5417"/>
    <w:rsid w:val="78E0447A"/>
    <w:rsid w:val="792E65EF"/>
    <w:rsid w:val="7A4B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68"/>
      <w:ind w:right="1666"/>
      <w:jc w:val="righ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68"/>
      <w:ind w:right="1666"/>
      <w:jc w:val="righ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260</Words>
  <Characters>1486</Characters>
  <Application>Microsoft Office Word</Application>
  <DocSecurity>0</DocSecurity>
  <Lines>12</Lines>
  <Paragraphs>3</Paragraphs>
  <ScaleCrop>false</ScaleCrop>
  <Company>China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dcterms:created xsi:type="dcterms:W3CDTF">2022-05-07T11:15:00Z</dcterms:created>
  <dcterms:modified xsi:type="dcterms:W3CDTF">2023-06-07T06:32:00Z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2022-05-07T00:00:00Z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2F05977FD7D24BBDABC0473F94209F8F_13</vt:lpwstr>
  </property>
</Properties>
</file>